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AE83" w14:textId="77777777" w:rsidR="00B56E64" w:rsidRDefault="00B56E64" w:rsidP="00B56E64">
      <w:pPr>
        <w:pStyle w:val="p1"/>
        <w:spacing w:line="240" w:lineRule="auto"/>
        <w:rPr>
          <w:rFonts w:ascii="Arial" w:hAnsi="Arial"/>
          <w:b/>
          <w:sz w:val="18"/>
        </w:rPr>
      </w:pPr>
      <w:r>
        <w:rPr>
          <w:rFonts w:ascii="Arial" w:hAnsi="Arial"/>
          <w:b/>
          <w:sz w:val="18"/>
        </w:rPr>
        <w:t>Published in the Osage County Herald September 15, 2005</w:t>
      </w:r>
    </w:p>
    <w:p w14:paraId="32FCB8A0" w14:textId="77777777" w:rsidR="00B56E64" w:rsidRDefault="00B56E64" w:rsidP="00B56E64">
      <w:pPr>
        <w:pStyle w:val="p1"/>
        <w:spacing w:line="240" w:lineRule="auto"/>
        <w:rPr>
          <w:rFonts w:ascii="Arial" w:hAnsi="Arial"/>
          <w:b/>
          <w:sz w:val="18"/>
        </w:rPr>
      </w:pPr>
    </w:p>
    <w:p w14:paraId="24438E38" w14:textId="77777777" w:rsidR="00B56E64" w:rsidRDefault="00B56E64" w:rsidP="00B56E64">
      <w:pPr>
        <w:jc w:val="center"/>
        <w:rPr>
          <w:rFonts w:ascii="Arial" w:hAnsi="Arial"/>
          <w:b/>
        </w:rPr>
      </w:pPr>
      <w:r>
        <w:rPr>
          <w:rFonts w:ascii="Arial" w:hAnsi="Arial"/>
          <w:b/>
        </w:rPr>
        <w:t>ORDINANCE NO. 405 B-2005</w:t>
      </w:r>
    </w:p>
    <w:p w14:paraId="4EB3C7BE" w14:textId="77777777" w:rsidR="00B56E64" w:rsidRDefault="00B56E64" w:rsidP="00B56E64">
      <w:pPr>
        <w:jc w:val="both"/>
        <w:rPr>
          <w:rFonts w:ascii="Arial" w:hAnsi="Arial"/>
        </w:rPr>
      </w:pPr>
    </w:p>
    <w:p w14:paraId="6202B636" w14:textId="77777777" w:rsidR="00B56E64" w:rsidRDefault="00B56E64" w:rsidP="00B56E64">
      <w:pPr>
        <w:pStyle w:val="BodyText"/>
        <w:rPr>
          <w:sz w:val="20"/>
        </w:rPr>
      </w:pPr>
      <w:r>
        <w:rPr>
          <w:sz w:val="20"/>
        </w:rPr>
        <w:t>AN ORDINANCE PROVIDING FOR LICENSING REGULATION FOR PERSONS ENGAGED IN THE BUSINESS OF MAKING SEWER CONNECTIONS AND EXCAVATION FOR SEWER SERVICE LINES ESTABLISHING LICENSING FEES AND INSURANCE REQUIREMENTS, PROVIDING PENALTIES FOR THE VIOLATION THEREOF AND REPEALING ORDINANCE NO. 173:</w:t>
      </w:r>
    </w:p>
    <w:p w14:paraId="1D152EEE" w14:textId="77777777" w:rsidR="00B56E64" w:rsidRDefault="00B56E64" w:rsidP="00B56E64">
      <w:pPr>
        <w:jc w:val="both"/>
        <w:rPr>
          <w:rFonts w:ascii="Arial" w:hAnsi="Arial"/>
        </w:rPr>
      </w:pPr>
    </w:p>
    <w:p w14:paraId="50B616DC" w14:textId="77777777" w:rsidR="00B56E64" w:rsidRDefault="00B56E64" w:rsidP="00B56E64">
      <w:pPr>
        <w:jc w:val="both"/>
        <w:rPr>
          <w:rFonts w:ascii="Arial" w:hAnsi="Arial"/>
        </w:rPr>
      </w:pPr>
      <w:r>
        <w:rPr>
          <w:rFonts w:ascii="Arial" w:hAnsi="Arial"/>
        </w:rPr>
        <w:t>BE IT ORDAINED by the Govern</w:t>
      </w:r>
      <w:r>
        <w:rPr>
          <w:rFonts w:ascii="Arial" w:hAnsi="Arial"/>
        </w:rPr>
        <w:softHyphen/>
        <w:t>ing Body of the City of Carbondale, Osage County, Kansas.</w:t>
      </w:r>
    </w:p>
    <w:p w14:paraId="7497CAD0" w14:textId="77777777" w:rsidR="00B56E64" w:rsidRDefault="00B56E64" w:rsidP="00B56E64">
      <w:pPr>
        <w:jc w:val="both"/>
        <w:rPr>
          <w:rFonts w:ascii="Arial" w:hAnsi="Arial"/>
        </w:rPr>
      </w:pPr>
    </w:p>
    <w:p w14:paraId="7E4C860B" w14:textId="77777777" w:rsidR="00B56E64" w:rsidRDefault="00B56E64" w:rsidP="00B56E64">
      <w:pPr>
        <w:tabs>
          <w:tab w:val="left" w:pos="1260"/>
        </w:tabs>
        <w:jc w:val="both"/>
        <w:rPr>
          <w:rFonts w:ascii="Arial" w:hAnsi="Arial"/>
        </w:rPr>
      </w:pPr>
      <w:r>
        <w:rPr>
          <w:rFonts w:ascii="Arial" w:hAnsi="Arial"/>
        </w:rPr>
        <w:t>SECTION 1.</w:t>
      </w:r>
      <w:r>
        <w:rPr>
          <w:rFonts w:ascii="Arial" w:hAnsi="Arial"/>
        </w:rPr>
        <w:tab/>
        <w:t>LICENSE REQUIRED. Anyone</w:t>
      </w:r>
      <w:r>
        <w:rPr>
          <w:rFonts w:ascii="Arial" w:hAnsi="Arial"/>
          <w:b/>
          <w:i/>
        </w:rPr>
        <w:t xml:space="preserve"> </w:t>
      </w:r>
      <w:r>
        <w:rPr>
          <w:rFonts w:ascii="Arial" w:hAnsi="Arial"/>
        </w:rPr>
        <w:t>engaged in or desiring to engage in the business of making sewer connections or engaged in or desiring to engage in the business of making excavation</w:t>
      </w:r>
      <w:r>
        <w:rPr>
          <w:rFonts w:ascii="Arial" w:hAnsi="Arial"/>
          <w:vertAlign w:val="subscript"/>
        </w:rPr>
        <w:t xml:space="preserve"> </w:t>
      </w:r>
      <w:r>
        <w:rPr>
          <w:rFonts w:ascii="Arial" w:hAnsi="Arial"/>
        </w:rPr>
        <w:t>for sewer ser</w:t>
      </w:r>
      <w:r>
        <w:rPr>
          <w:rFonts w:ascii="Arial" w:hAnsi="Arial"/>
        </w:rPr>
        <w:softHyphen/>
        <w:t>vice lines in the City of Carbondale, shall before obtaining a permit, pro</w:t>
      </w:r>
      <w:r>
        <w:rPr>
          <w:rFonts w:ascii="Arial" w:hAnsi="Arial"/>
        </w:rPr>
        <w:softHyphen/>
        <w:t>cure a license from the City Clerk of the City of Carbondale, which license shall expire on the first day of</w:t>
      </w:r>
      <w:r>
        <w:rPr>
          <w:rFonts w:ascii="Arial" w:hAnsi="Arial"/>
          <w:b/>
        </w:rPr>
        <w:t xml:space="preserve"> </w:t>
      </w:r>
      <w:r>
        <w:rPr>
          <w:rFonts w:ascii="Arial" w:hAnsi="Arial"/>
        </w:rPr>
        <w:t>January after the year in which issued.  No licenses shall be transferred from one person to another. Any such license shall be revocable by the Governing Body, for violation of any</w:t>
      </w:r>
      <w:r>
        <w:rPr>
          <w:rFonts w:ascii="Arial" w:hAnsi="Arial"/>
          <w:b/>
        </w:rPr>
        <w:t xml:space="preserve"> </w:t>
      </w:r>
      <w:r>
        <w:rPr>
          <w:rFonts w:ascii="Arial" w:hAnsi="Arial"/>
        </w:rPr>
        <w:t xml:space="preserve">provisions of this ordinance or any ordinance relating to sewers and maintenance of same. </w:t>
      </w:r>
    </w:p>
    <w:p w14:paraId="58BF5732" w14:textId="77777777" w:rsidR="00B56E64" w:rsidRDefault="00B56E64" w:rsidP="00B56E64">
      <w:pPr>
        <w:tabs>
          <w:tab w:val="left" w:pos="1260"/>
        </w:tabs>
        <w:jc w:val="both"/>
        <w:rPr>
          <w:rFonts w:ascii="Arial" w:hAnsi="Arial"/>
        </w:rPr>
      </w:pPr>
    </w:p>
    <w:p w14:paraId="3F80F51A" w14:textId="77777777" w:rsidR="00B56E64" w:rsidRDefault="00B56E64" w:rsidP="00B56E64">
      <w:pPr>
        <w:tabs>
          <w:tab w:val="left" w:pos="1260"/>
        </w:tabs>
        <w:jc w:val="both"/>
        <w:rPr>
          <w:rFonts w:ascii="Arial" w:hAnsi="Arial"/>
        </w:rPr>
      </w:pPr>
      <w:r>
        <w:rPr>
          <w:rFonts w:ascii="Arial" w:hAnsi="Arial"/>
        </w:rPr>
        <w:t>SECTION</w:t>
      </w:r>
      <w:r>
        <w:rPr>
          <w:rFonts w:ascii="Arial" w:hAnsi="Arial"/>
          <w:b/>
          <w:i/>
        </w:rPr>
        <w:t xml:space="preserve"> </w:t>
      </w:r>
      <w:r>
        <w:rPr>
          <w:rFonts w:ascii="Arial" w:hAnsi="Arial"/>
        </w:rPr>
        <w:t>2.</w:t>
      </w:r>
      <w:r>
        <w:rPr>
          <w:rFonts w:ascii="Arial" w:hAnsi="Arial"/>
        </w:rPr>
        <w:tab/>
        <w:t xml:space="preserve"> LICENSED PLUMB</w:t>
      </w:r>
      <w:r>
        <w:rPr>
          <w:rFonts w:ascii="Arial" w:hAnsi="Arial"/>
        </w:rPr>
        <w:softHyphen/>
        <w:t>ERS. No city license to make con</w:t>
      </w:r>
      <w:r>
        <w:rPr>
          <w:rFonts w:ascii="Arial" w:hAnsi="Arial"/>
        </w:rPr>
        <w:softHyphen/>
        <w:t>nection with the public sewer shall be issued for such work to be done by other than a licensed plumber.</w:t>
      </w:r>
    </w:p>
    <w:p w14:paraId="5147BB6A" w14:textId="77777777" w:rsidR="00B56E64" w:rsidRDefault="00B56E64" w:rsidP="00B56E64">
      <w:pPr>
        <w:tabs>
          <w:tab w:val="left" w:pos="1260"/>
        </w:tabs>
        <w:jc w:val="both"/>
        <w:rPr>
          <w:rFonts w:ascii="Arial" w:hAnsi="Arial"/>
        </w:rPr>
      </w:pPr>
    </w:p>
    <w:p w14:paraId="47EDAA99" w14:textId="77777777" w:rsidR="00B56E64" w:rsidRDefault="00B56E64" w:rsidP="00B56E64">
      <w:pPr>
        <w:tabs>
          <w:tab w:val="left" w:pos="1260"/>
        </w:tabs>
        <w:jc w:val="both"/>
        <w:rPr>
          <w:rFonts w:ascii="Arial" w:hAnsi="Arial"/>
        </w:rPr>
      </w:pPr>
      <w:r>
        <w:rPr>
          <w:rFonts w:ascii="Arial" w:hAnsi="Arial"/>
        </w:rPr>
        <w:t>SECTION 3.</w:t>
      </w:r>
      <w:r>
        <w:rPr>
          <w:rFonts w:ascii="Arial" w:hAnsi="Arial"/>
        </w:rPr>
        <w:tab/>
        <w:t>LICENSES REQUIRED. The annual fee for such licenses shall be the sum of Twenty-Five Dollars ($25.00) for each license issued. If one person desires to engage in the busi</w:t>
      </w:r>
      <w:r>
        <w:rPr>
          <w:rFonts w:ascii="Arial" w:hAnsi="Arial"/>
        </w:rPr>
        <w:softHyphen/>
        <w:t>ness of making sewer connections and the making of excavations for sewer service lines, two licenses</w:t>
      </w:r>
      <w:r>
        <w:rPr>
          <w:rFonts w:ascii="Arial" w:hAnsi="Arial"/>
          <w:vertAlign w:val="subscript"/>
        </w:rPr>
        <w:t xml:space="preserve"> </w:t>
      </w:r>
      <w:r>
        <w:rPr>
          <w:rFonts w:ascii="Arial" w:hAnsi="Arial"/>
        </w:rPr>
        <w:t>shall be issued and the fee for each shall be Twenty-Five Dollars ($25.00).</w:t>
      </w:r>
    </w:p>
    <w:p w14:paraId="03B6884D" w14:textId="77777777" w:rsidR="00B56E64" w:rsidRDefault="00B56E64" w:rsidP="00B56E64">
      <w:pPr>
        <w:tabs>
          <w:tab w:val="left" w:pos="1260"/>
        </w:tabs>
        <w:jc w:val="both"/>
        <w:rPr>
          <w:rFonts w:ascii="Arial" w:hAnsi="Arial"/>
        </w:rPr>
      </w:pPr>
    </w:p>
    <w:p w14:paraId="0C97A7D9" w14:textId="77777777" w:rsidR="00B56E64" w:rsidRDefault="00B56E64" w:rsidP="00B56E64">
      <w:pPr>
        <w:tabs>
          <w:tab w:val="left" w:pos="1260"/>
        </w:tabs>
        <w:jc w:val="both"/>
        <w:rPr>
          <w:rFonts w:ascii="Arial" w:hAnsi="Arial"/>
        </w:rPr>
      </w:pPr>
      <w:r>
        <w:rPr>
          <w:rFonts w:ascii="Arial" w:hAnsi="Arial"/>
        </w:rPr>
        <w:t>SECTION 4.</w:t>
      </w:r>
      <w:r>
        <w:rPr>
          <w:rFonts w:ascii="Arial" w:hAnsi="Arial"/>
        </w:rPr>
        <w:tab/>
        <w:t xml:space="preserve">INSURANCE REQUIRED. Before a sewer connection license shall be issued, applicant shall file with the City Clerk a certificate of liability insurance issued by a corporation authorized to do business within the State of Kansas providing public liability insurance covering all operations and persons associated with the applicant.  Such policy shall provide not less than $500,000 (five hundred thousand) single limit liability for each occurrence and $1,000,000 (one million) single limit liability for each policy year. Such policy shall not contain any deductible provision for more than $500 and such policy shall not be cancelled or terminated until at least 10 days after a notice of cancellation of the insurance policy is received by the City Clerk from the applicant.     </w:t>
      </w:r>
    </w:p>
    <w:p w14:paraId="310EFA50" w14:textId="77777777" w:rsidR="00B56E64" w:rsidRDefault="00B56E64" w:rsidP="00B56E64">
      <w:pPr>
        <w:tabs>
          <w:tab w:val="left" w:pos="1260"/>
        </w:tabs>
        <w:jc w:val="both"/>
        <w:rPr>
          <w:rFonts w:ascii="Arial" w:hAnsi="Arial"/>
        </w:rPr>
      </w:pPr>
    </w:p>
    <w:p w14:paraId="26A597AB" w14:textId="77777777" w:rsidR="00B56E64" w:rsidRDefault="00B56E64" w:rsidP="00B56E64">
      <w:pPr>
        <w:pStyle w:val="BodyText"/>
        <w:tabs>
          <w:tab w:val="left" w:pos="1260"/>
        </w:tabs>
      </w:pPr>
      <w:r>
        <w:t xml:space="preserve"> SECTION 5.</w:t>
      </w:r>
      <w:r>
        <w:tab/>
        <w:t xml:space="preserve">TIME AND EFFECT OF ORDINANCE.  This ordinance shall take effect and be in force from and after </w:t>
      </w:r>
      <w:proofErr w:type="spellStart"/>
      <w:proofErr w:type="gramStart"/>
      <w:r>
        <w:t>it</w:t>
      </w:r>
      <w:proofErr w:type="gramEnd"/>
      <w:r>
        <w:t xml:space="preserve"> s</w:t>
      </w:r>
      <w:proofErr w:type="spellEnd"/>
      <w:r>
        <w:t xml:space="preserve"> publication as provided by law.</w:t>
      </w:r>
    </w:p>
    <w:p w14:paraId="39B85556" w14:textId="77777777" w:rsidR="00B56E64" w:rsidRDefault="00B56E64" w:rsidP="00B56E64">
      <w:pPr>
        <w:tabs>
          <w:tab w:val="left" w:pos="1260"/>
        </w:tabs>
        <w:jc w:val="both"/>
        <w:rPr>
          <w:rFonts w:ascii="Arial" w:hAnsi="Arial"/>
        </w:rPr>
      </w:pPr>
    </w:p>
    <w:p w14:paraId="6FAE9264" w14:textId="77777777" w:rsidR="00B56E64" w:rsidRDefault="00B56E64" w:rsidP="00B56E64">
      <w:pPr>
        <w:tabs>
          <w:tab w:val="left" w:pos="1260"/>
          <w:tab w:val="left" w:pos="5040"/>
          <w:tab w:val="left" w:leader="underscore" w:pos="9360"/>
        </w:tabs>
        <w:jc w:val="both"/>
        <w:rPr>
          <w:rFonts w:ascii="Arial" w:hAnsi="Arial"/>
        </w:rPr>
      </w:pPr>
      <w:r>
        <w:rPr>
          <w:rFonts w:ascii="Arial" w:hAnsi="Arial"/>
        </w:rPr>
        <w:t xml:space="preserve"> </w:t>
      </w:r>
    </w:p>
    <w:p w14:paraId="44532CB5" w14:textId="46721632" w:rsidR="0035388C" w:rsidRPr="00B56E64" w:rsidRDefault="0035388C" w:rsidP="00B56E64">
      <w:pPr>
        <w:rPr>
          <w:rFonts w:eastAsia="MS Mincho"/>
        </w:rPr>
      </w:pPr>
    </w:p>
    <w:sectPr w:rsidR="0035388C" w:rsidRPr="00B56E64">
      <w:footerReference w:type="even" r:id="rId5"/>
      <w:footerReference w:type="default" r:id="rId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F17A" w14:textId="77777777" w:rsidR="0000000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66A592"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6710" w14:textId="77777777" w:rsidR="0000000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A99573" w14:textId="77777777" w:rsidR="00000000" w:rsidRDefault="00000000">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0D1FD7"/>
    <w:rsid w:val="0035388C"/>
    <w:rsid w:val="003B617F"/>
    <w:rsid w:val="003D0700"/>
    <w:rsid w:val="004955B5"/>
    <w:rsid w:val="004A2EEE"/>
    <w:rsid w:val="00571E6F"/>
    <w:rsid w:val="005817E7"/>
    <w:rsid w:val="005A1282"/>
    <w:rsid w:val="0060621C"/>
    <w:rsid w:val="00667846"/>
    <w:rsid w:val="006A4A56"/>
    <w:rsid w:val="007C627C"/>
    <w:rsid w:val="007E2866"/>
    <w:rsid w:val="00845484"/>
    <w:rsid w:val="0085327D"/>
    <w:rsid w:val="008906A0"/>
    <w:rsid w:val="00894BEF"/>
    <w:rsid w:val="00946FF4"/>
    <w:rsid w:val="009E6852"/>
    <w:rsid w:val="00A30730"/>
    <w:rsid w:val="00A63D1E"/>
    <w:rsid w:val="00AA069B"/>
    <w:rsid w:val="00B154CD"/>
    <w:rsid w:val="00B56E64"/>
    <w:rsid w:val="00B650F0"/>
    <w:rsid w:val="00B76EEE"/>
    <w:rsid w:val="00BD5EDF"/>
    <w:rsid w:val="00BE3B7C"/>
    <w:rsid w:val="00BF32CB"/>
    <w:rsid w:val="00C351F5"/>
    <w:rsid w:val="00C477A5"/>
    <w:rsid w:val="00C5049B"/>
    <w:rsid w:val="00CD3148"/>
    <w:rsid w:val="00D450C2"/>
    <w:rsid w:val="00D82DF7"/>
    <w:rsid w:val="00FB4FCE"/>
    <w:rsid w:val="00FD5D1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2023-02-01T22:41:00Z</dcterms:created>
  <dcterms:modified xsi:type="dcterms:W3CDTF">2023-02-01T22:41:00Z</dcterms:modified>
</cp:coreProperties>
</file>